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633"/>
        <w:jc w:val="right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right"/>
        <w:spacing w:lineRule="auto" w:line="276" w:after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right"/>
        <w:spacing w:lineRule="auto" w:line="276" w:after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i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63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ОБЩЕОБРАЗОВАТЕЛЬНОЙ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Ы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ОУП.07 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Астрономия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20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20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2" w:name="_Hlk95990947"/>
      <w:r>
        <w:rPr>
          <w:rFonts w:ascii="Times New Roman" w:hAnsi="Times New Roman" w:cs="Times New Roman" w:eastAsia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i/>
          <w:iCs/>
          <w:sz w:val="24"/>
          <w:szCs w:val="24"/>
        </w:rPr>
        <w:t xml:space="preserve">2022 г.</w:t>
      </w:r>
      <w:bookmarkEnd w:id="2"/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br w:type="page"/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69"/>
        <w:ind w:left="426"/>
        <w:jc w:val="center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ОДЕРЖАНИЕ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69"/>
        <w:ind w:left="0" w:right="0" w:firstLine="0"/>
        <w:spacing w:lineRule="auto" w:line="276"/>
        <w:tabs>
          <w:tab w:val="left" w:pos="9213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55"/>
        <w:spacing w:lineRule="auto" w:line="276"/>
        <w:tabs>
          <w:tab w:val="right" w:pos="9355" w:leader="dot"/>
        </w:tabs>
        <w:rPr>
          <w:rStyle w:val="693"/>
          <w:rFonts w:ascii="Times New Roman" w:hAnsi="Times New Roman" w:cs="Times New Roman" w:eastAsia="Times New Roman"/>
          <w:b/>
          <w:sz w:val="24"/>
        </w:rPr>
      </w:pPr>
      <w:r>
        <w:rPr>
          <w:rStyle w:val="848"/>
          <w:rFonts w:ascii="Times New Roman" w:hAnsi="Times New Roman" w:cs="Times New Roman" w:eastAsia="Times New Roman"/>
          <w:caps/>
          <w:sz w:val="24"/>
        </w:rPr>
        <w:fldChar w:fldCharType="begin"/>
        <w:instrText xml:space="preserve">TOC \o "1-1" \t "Heading 1,1" </w:instrText>
      </w:r>
      <w:r>
        <w:rPr>
          <w:rStyle w:val="848"/>
          <w:rFonts w:ascii="Times New Roman" w:hAnsi="Times New Roman" w:cs="Times New Roman" w:eastAsia="Times New Roman"/>
          <w:caps/>
          <w:sz w:val="24"/>
        </w:rPr>
        <w:fldChar w:fldCharType="separate"/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1</w:t>
      </w:r>
      <w:r>
        <w:rPr>
          <w:rStyle w:val="693"/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. ОБЩАЯ ХАРАКТЕРИСТИКА ПРИМЕРНОЙ РАБОЧЕЙ ПРОГРАММЫ УЧЕБНОГО ПРЕДМЕТА</w:t>
      </w:r>
      <w:r>
        <w:rPr>
          <w:rFonts w:ascii="Times New Roman" w:hAnsi="Times New Roman" w:cs="Times New Roman" w:eastAsia="Times New Roman"/>
          <w:sz w:val="24"/>
        </w:rPr>
        <w:tab/>
      </w:r>
      <w:r>
        <w:rPr>
          <w:rFonts w:ascii="Times New Roman" w:hAnsi="Times New Roman" w:cs="Times New Roman" w:eastAsia="Times New Roman"/>
          <w:sz w:val="24"/>
        </w:rPr>
        <w:fldChar w:fldCharType="begin"/>
        <w:instrText xml:space="preserve">PAGEREF _Toc1 \h</w:instrText>
        <w:fldChar w:fldCharType="separate"/>
        <w:t xml:space="preserve">3</w:t>
        <w:fldChar w:fldCharType="end"/>
      </w:r>
      <w:r>
        <w:rPr>
          <w:rStyle w:val="693"/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55"/>
        <w:spacing w:lineRule="auto" w:line="276"/>
        <w:tabs>
          <w:tab w:val="right" w:pos="9355" w:leader="dot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2. СТРУКТУРА И СОДЕРЖАНИЕ УЧЕБНОГО ПРЕДМЕТА</w:t>
      </w:r>
      <w:r>
        <w:rPr>
          <w:rFonts w:ascii="Times New Roman" w:hAnsi="Times New Roman" w:cs="Times New Roman" w:eastAsia="Times New Roman"/>
          <w:sz w:val="24"/>
        </w:rPr>
        <w:tab/>
      </w:r>
      <w:r>
        <w:rPr>
          <w:rFonts w:ascii="Times New Roman" w:hAnsi="Times New Roman" w:cs="Times New Roman" w:eastAsia="Times New Roman"/>
          <w:sz w:val="24"/>
        </w:rPr>
        <w:fldChar w:fldCharType="begin"/>
        <w:instrText xml:space="preserve">PAGEREF _Toc2 \h</w:instrText>
        <w:fldChar w:fldCharType="separate"/>
        <w:t xml:space="preserve">6</w:t>
        <w:fldChar w:fldCharType="end"/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55"/>
        <w:spacing w:lineRule="auto" w:line="276"/>
        <w:tabs>
          <w:tab w:val="right" w:pos="9355" w:leader="dot"/>
        </w:tabs>
        <w:rPr>
          <w:rStyle w:val="691"/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3</w:t>
      </w:r>
      <w:r>
        <w:rPr>
          <w:rStyle w:val="691"/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. УСЛОВИЯ РЕАЛИЗАЦИИ ПРОГРАММЫ УЧЕБНОГО ПРЕДМЕТА</w:t>
      </w:r>
      <w:r>
        <w:rPr>
          <w:rFonts w:ascii="Times New Roman" w:hAnsi="Times New Roman" w:cs="Times New Roman" w:eastAsia="Times New Roman"/>
          <w:sz w:val="24"/>
        </w:rPr>
        <w:tab/>
      </w:r>
      <w:r>
        <w:rPr>
          <w:rFonts w:ascii="Times New Roman" w:hAnsi="Times New Roman" w:cs="Times New Roman" w:eastAsia="Times New Roman"/>
          <w:sz w:val="24"/>
        </w:rPr>
        <w:fldChar w:fldCharType="begin"/>
        <w:instrText xml:space="preserve">PAGEREF _Toc3 \h</w:instrText>
        <w:fldChar w:fldCharType="separate"/>
        <w:t xml:space="preserve">9</w:t>
        <w:fldChar w:fldCharType="end"/>
      </w:r>
      <w:r>
        <w:rPr>
          <w:rStyle w:val="691"/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55"/>
        <w:spacing w:lineRule="auto" w:line="276"/>
        <w:tabs>
          <w:tab w:val="right" w:pos="9355" w:leader="dot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4. КОНТРОЛЬ И ОЦЕНКА РЕЗУЛЬТАТОВ ОСВОЕНИЯ 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УЧЕБНОГО ПРЕДМЕТА</w:t>
      </w:r>
      <w:r>
        <w:rPr>
          <w:rFonts w:ascii="Times New Roman" w:hAnsi="Times New Roman" w:cs="Times New Roman" w:eastAsia="Times New Roman"/>
          <w:sz w:val="24"/>
        </w:rPr>
        <w:tab/>
      </w:r>
      <w:r>
        <w:rPr>
          <w:rFonts w:ascii="Times New Roman" w:hAnsi="Times New Roman" w:cs="Times New Roman" w:eastAsia="Times New Roman"/>
          <w:sz w:val="24"/>
        </w:rPr>
        <w:fldChar w:fldCharType="begin"/>
        <w:instrText xml:space="preserve">PAGEREF _Toc4 \h</w:instrText>
        <w:fldChar w:fldCharType="separate"/>
        <w:t xml:space="preserve">10</w:t>
        <w:fldChar w:fldCharType="end"/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69"/>
        <w:ind w:left="426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Style w:val="848"/>
          <w:rFonts w:ascii="Times New Roman" w:hAnsi="Times New Roman" w:cs="Times New Roman" w:eastAsia="Times New Roman"/>
          <w:caps/>
          <w:sz w:val="24"/>
        </w:rPr>
        <w:fldChar w:fldCharType="end"/>
      </w:r>
      <w:r>
        <w:rPr>
          <w:rStyle w:val="848"/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720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cap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shd w:val="nil" w:color="auto"/>
        <w:rPr>
          <w:rFonts w:ascii="Times New Roman" w:hAnsi="Times New Roman" w:cs="Times New Roman" w:eastAsia="Times New Roman"/>
          <w:b/>
          <w:cap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aps/>
          <w:sz w:val="24"/>
          <w:szCs w:val="28"/>
        </w:rPr>
        <w:br w:type="page"/>
      </w:r>
      <w:r>
        <w:rPr>
          <w:rFonts w:ascii="Times New Roman" w:hAnsi="Times New Roman" w:cs="Times New Roman" w:eastAsia="Times New Roman"/>
          <w:b/>
          <w:cap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90"/>
        <w:jc w:val="center"/>
        <w:spacing w:lineRule="auto" w:line="276" w:after="0" w:afterAutospacing="0" w:before="0" w:beforeAutospacing="0"/>
        <w:rPr>
          <w:rStyle w:val="693"/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9" w:name="_Toc1"/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1</w:t>
      </w:r>
      <w:r>
        <w:rPr>
          <w:rStyle w:val="693"/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. ОБЩАЯ ХАРАКТЕРИСТИКА ПРИМЕРНОЙ РАБОЧЕЙ ПРОГРАММЫ УЧЕБНОГО ПРЕДМЕТА</w:t>
      </w:r>
      <w:bookmarkEnd w:id="9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6" w:name="_Hlk95991063"/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1.1. Место предмета в структуре основной образовательной программы: 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ab/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 w:afterAutospacing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Учебный предмета «</w:t>
      </w: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Астрономия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>
        <w:rPr>
          <w:rFonts w:ascii="Times New Roman" w:hAnsi="Times New Roman" w:cs="Times New Roman" w:eastAsia="Times New Roman"/>
          <w:i w:val="false"/>
          <w:sz w:val="24"/>
          <w:szCs w:val="28"/>
          <w:lang w:eastAsia="ru-RU"/>
        </w:rPr>
        <w:t xml:space="preserve">специальности </w:t>
      </w:r>
      <w:r>
        <w:rPr>
          <w:rFonts w:ascii="Times New Roman" w:hAnsi="Times New Roman" w:cs="Times New Roman" w:eastAsia="Times New Roman"/>
          <w:i w:val="false"/>
          <w:sz w:val="24"/>
          <w:szCs w:val="28"/>
          <w:lang w:eastAsia="ru-RU"/>
        </w:rPr>
        <w:t xml:space="preserve">19.02.12</w:t>
      </w:r>
      <w:r>
        <w:rPr>
          <w:rFonts w:ascii="Times New Roman" w:hAnsi="Times New Roman" w:cs="Times New Roman" w:eastAsia="Times New Roman"/>
          <w:i w:val="false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8"/>
          <w:lang w:eastAsia="ru-RU"/>
        </w:rPr>
        <w:t xml:space="preserve">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1.2. Планируемые результаты освоения предмета: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 w:afterAutospacing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Особое значение предмета имеет при формировании и развитии общих 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компетенций: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571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2346"/>
        <w:gridCol w:w="3716"/>
        <w:gridCol w:w="3509"/>
      </w:tblGrid>
      <w:tr>
        <w:trPr>
          <w:trHeight w:val="285"/>
        </w:trPr>
        <w:tc>
          <w:tcPr>
            <w:tcW w:w="23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Код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1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0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Знания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23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val="ru-RU" w:bidi="ru-RU"/>
              </w:rPr>
              <w:t xml:space="preserve">ОК 01. 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1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0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представлений о значении астрономии в практической деятельности человека и дальнейшем научно-техническом развитии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23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02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val="ru-RU" w:bidi="ru-RU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1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использовать различные источники по астрономии для получения достоверной научной информации, умение оценить ее достоверность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0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2346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val="ru-RU" w:bidi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16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09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jc w:val="both"/>
        <w:spacing w:lineRule="auto" w:line="276" w:after="0" w:afterAutospacing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В рамках программы учебного предмета обучающимися осваиваются личностные, метапредметные и предметные результаты в соответствии с требованиями ФГОС среднего общего образования: л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ичностные (ЛР), метапредметные (МР), предметные для базового уровня изучения (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ПРб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:</w:t>
      </w:r>
      <w:bookmarkEnd w:id="6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248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предмета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ru-RU"/>
              </w:rPr>
              <w:t xml:space="preserve"> включают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 09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отовность и способность к самостоятельной информац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мение использовать средства информационн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 07.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Сформированность представлений о строении Солнечной системы, эволюции звезд и Вселенной, пространственно-временных масштабах Вселенной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Понимание сущности наблюдаемых во Вселенной явлений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Сформированность представлений о значении астрономии в практической деятельности человека и дальнейшем научно-техническом развитии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shd w:val="nil" w:color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90"/>
        <w:jc w:val="center"/>
        <w:spacing w:lineRule="auto" w:line="276" w:after="0" w:afterAutospacing="0" w:before="0" w:before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10" w:name="_Toc2"/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2. СТРУКТУРА И СОДЕРЖАНИЕ УЧЕБНОГО ПРЕДМЕТА</w:t>
      </w:r>
      <w:bookmarkEnd w:id="10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2.1. Объем учебного предмета и виды учебной работы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lang w:eastAsia="ru-RU"/>
              </w:rPr>
              <w:t xml:space="preserve">Объем образовательной программы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28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(дифференцированный зачё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  <w:sectPr>
          <w:headerReference w:type="first" r:id="rId9"/>
          <w:footerReference w:type="default" r:id="rId10"/>
          <w:footerReference w:type="first" r:id="rId11"/>
          <w:footnotePr/>
          <w:endnotePr/>
          <w:type w:val="nextPage"/>
          <w:pgSz w:w="11906" w:h="16838" w:orient="portrait"/>
          <w:pgMar w:top="1134" w:right="850" w:bottom="284" w:left="1701" w:header="709" w:footer="709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i/>
          <w:sz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2.2. Тематический план и содержание учебного предмета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136" w:type="pct"/>
        <w:tblInd w:w="-113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586"/>
        <w:gridCol w:w="1172"/>
        <w:gridCol w:w="1096"/>
        <w:gridCol w:w="2812"/>
      </w:tblGrid>
      <w:tr>
        <w:trPr>
          <w:trHeight w:val="20"/>
        </w:trPr>
        <w:tc>
          <w:tcPr>
            <w:tcW w:w="24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i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7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iCs/>
                <w:sz w:val="24"/>
                <w:szCs w:val="24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iCs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lang w:eastAsia="ru-RU"/>
              </w:rPr>
              <w:t xml:space="preserve">Коды </w:t>
            </w: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lang w:eastAsia="ru-RU"/>
              </w:rPr>
              <w:t xml:space="preserve">общих </w:t>
            </w: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lang w:eastAsia="ru-RU"/>
              </w:rPr>
              <w:t xml:space="preserve">компетенций (указанных в разделе 1.2)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lang w:eastAsia="ru-RU"/>
              </w:rPr>
              <w:t xml:space="preserve">и личностных метапредметных, предметных результатов,</w:t>
            </w: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lang w:eastAsia="ru-RU"/>
              </w:rPr>
              <w:t xml:space="preserve">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2448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Введение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ind w:hanging="7"/>
              <w:jc w:val="both"/>
              <w:spacing w:lineRule="auto" w:line="276" w:after="0" w:afterAutospacing="0"/>
              <w:shd w:val="clear" w:fill="FFFFFF" w:color="auto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Астрономия, ее связь с другими науками. Структура и масштабы Вселенной. Особенности астрономических методов исследования. Телескопы и радиотелескопы. Всеволновая астрономия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03,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ЛР 04, ЛР 1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3,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МР 03, МР 01, МР 04, МР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ОК.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Практические основы астрономии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7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bookmarkStart w:id="7" w:name="_Hlk95841249"/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03,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04,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05,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ЛР 04, ЛР 09, ЛР 13, ЛР 14.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МР 01, МР 02, МР 03, МР 04, МР 05, МР 07, МР 08,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bookmarkEnd w:id="7"/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ОК.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01, ОК 02, ОК 06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596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 Звезды и созвездия. Звездные карты, глобусы и атласы. Видимое движение звезд на различных географических широтах. Кульминация светил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73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6930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Тематика практических занятий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1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tabs>
                <w:tab w:val="left" w:pos="223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Звездное небо. Использование карты звездного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неба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7"/>
        </w:trPr>
        <w:tc>
          <w:tcPr>
            <w:tcW w:w="24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tabs>
                <w:tab w:val="left" w:pos="223" w:leader="none"/>
              </w:tabs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2. «Время и календарь»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57"/>
        </w:trPr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Строение Солнечной системы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7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03,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04,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ЛР 04, ЛР 09, ЛР 13, ЛР 14,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МР 01, МР 02, МР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03, МР 04, МР 05, МР 07, МР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ОК.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01, ОК 02, ОК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69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Развитие представлений о строении мира. Геоцентрическая система мира. Становление гелиоцентрической системы мира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 xml:space="preserve"> 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Синодический и сидерический (звездный) периоды обращения планет.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557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Законы Кеплера. Определение расстояний и размеров тел в Солнечной системе. Горизонтальный параллакс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Тематика практических занятий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158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220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Законы Кеплера и конфигурации планет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157"/>
        </w:trPr>
        <w:tc>
          <w:tcPr>
            <w:tcBorders>
              <w:bottom w:val="none" w:color="000000" w:sz="4" w:space="0"/>
            </w:tcBorders>
            <w:tcW w:w="2448" w:type="dxa"/>
            <w:vMerge w:val="continue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220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Закон всемирного тяготения и задача двух тел»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shd w:val="clear" w:fill="FFFFFF" w:color="auto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Природа тел Солнечной системы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75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bookmarkStart w:id="8" w:name="_Hlk95841311"/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03,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04,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05,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ЛР 04, ЛР 09, ЛР 13, ЛР 14</w:t>
            </w:r>
            <w:bookmarkEnd w:id="8"/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МР 01, МР 02, МР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03, МР 04, МР 05, МР 07, МР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ОК.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01, ОК 02, ОК 06</w:t>
            </w: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17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566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1. Планеты земной группы. Природа Меркурия, Венеры и Марса. З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емля и Луна — двойная планета.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557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Планеты-гиганты, их спутники и кольца. Малые тела Солнечной системы: астероиды, планеты-карлики, кометы, метеороиды. Метеоры, болиды и метеориты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Тематика практических занятий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hd w:val="clear" w:fill="FFFFFF" w:color="auto"/>
              </w:rPr>
              <w:t xml:space="preserve">Изучение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планет земной группы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W w:w="24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  <w:t xml:space="preserve">2. «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hd w:val="clear" w:fill="FFFFFF" w:color="auto"/>
              </w:rPr>
              <w:t xml:space="preserve">Изучение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планет-гигантов»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0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shd w:val="clear" w:fill="FFFFFF" w:color="auto"/>
              </w:rPr>
              <w:t xml:space="preserve">3. «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hd w:val="clear" w:fill="FFFFFF" w:color="auto"/>
              </w:rPr>
              <w:t xml:space="preserve">Изучение малых тел Солнечной системы»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0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Раздел 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shd w:val="clear" w:fill="FFFFFF" w:color="auto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Солнце и звезды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7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03, ПРб.04, ПРб.05,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ЛР 04, ЛР 07, ЛР 13,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МР 03, МР 01, МР 04, МР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ОК.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01, ОК 02, ОК 06</w:t>
            </w: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776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Излучение и температура Солнца. Состав и строение Солнца. Источник его энергии. Атмосфера Солнца. Солнечная активность и ее влияние на Землю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825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jc w:val="both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Годичный параллакс и расстояния до звезд. Светимость, спектр, цвет и температура различных классов звезд. Диаграмма «спектр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светимость». Массы и размеры звезд. Модели звезд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Тематика практических занятий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bCs/>
                <w:i w:val="false"/>
                <w:i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 w:val="false"/>
                <w:bCs/>
                <w:i w:val="false"/>
                <w:i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Изучение основных характеристик Солнца и звезд»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bottom w:val="none" w:color="000000" w:sz="4" w:space="0"/>
            </w:tcBorders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right w:val="none" w:color="000000" w:sz="4" w:space="0"/>
            </w:tcBorders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263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Определение параметров звезд с помощью диаграммы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Герцшпрунга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- Рассела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Раздел 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shd w:val="clear" w:fill="FFFFFF" w:color="auto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Строение и эволюция Вселенной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75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restar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02,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03,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04,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05,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ЛР 04, ЛР 09, ЛР 13, ЛР 14,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МР 01, МР 02, МР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03, МР 04, МР 05, МР 07, МР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ОК.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25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Century Schoolbook"/>
              </w:rPr>
            </w:pPr>
            <w:r>
              <w:rPr>
                <w:rFonts w:ascii="Times New Roman" w:hAnsi="Times New Roman" w:eastAsia="Century Schoolbook"/>
                <w:spacing w:val="7"/>
                <w:sz w:val="24"/>
                <w:szCs w:val="24"/>
              </w:rPr>
            </w:r>
            <w:r>
              <w:rPr>
                <w:rFonts w:ascii="Times New Roman" w:hAnsi="Times New Roman" w:eastAsia="Century Schoolbook"/>
                <w:spacing w:val="7"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968"/>
        </w:trPr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gridSpan w:val="2"/>
            <w:tcW w:w="8758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Наша Галактика. Ее размеры и структура. Ядро Галактики. Области звездообразования. Вращение Галактики. Квазары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gridSpan w:val="3"/>
            <w:tcW w:w="11206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 (дифференцированный зачет)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3"/>
            <w:tcW w:w="11206" w:type="dxa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812" w:type="dxa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567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567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sz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90"/>
        <w:jc w:val="center"/>
        <w:spacing w:lineRule="auto" w:line="276" w:after="0" w:afterAutospacing="0" w:before="0" w:beforeAutospacing="0"/>
        <w:rPr>
          <w:rStyle w:val="691"/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11" w:name="_Toc3"/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3</w:t>
      </w:r>
      <w:r>
        <w:rPr>
          <w:rStyle w:val="691"/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. УСЛОВИЯ РЕАЛИЗАЦИИ ПРОГРАММЫ УЧЕБНОГО ПРЕДМЕТА</w:t>
      </w:r>
      <w:bookmarkEnd w:id="11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3.1.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 Для реализации программы учебного предмета должны быть предусмотрены следующие специальные помещения: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Кабинет</w:t>
      </w:r>
      <w:r>
        <w:rPr>
          <w:rFonts w:ascii="Times New Roman" w:hAnsi="Times New Roman" w:cs="Times New Roman" w:eastAsia="Times New Roman"/>
          <w:bCs/>
          <w:i/>
          <w:sz w:val="24"/>
          <w:szCs w:val="28"/>
          <w:lang w:eastAsia="ru-RU"/>
        </w:rPr>
        <w:t xml:space="preserve"> «</w:t>
      </w:r>
      <w:r>
        <w:rPr>
          <w:rFonts w:ascii="Times New Roman" w:hAnsi="Times New Roman" w:cs="Times New Roman" w:eastAsia="Times New Roman"/>
          <w:b/>
          <w:i/>
          <w:sz w:val="24"/>
          <w:szCs w:val="28"/>
          <w:lang w:eastAsia="ru-RU"/>
        </w:rPr>
        <w:t xml:space="preserve">Астрономии</w:t>
      </w:r>
      <w:r>
        <w:rPr>
          <w:rFonts w:ascii="Times New Roman" w:hAnsi="Times New Roman" w:cs="Times New Roman" w:eastAsia="Times New Roman"/>
          <w:bCs/>
          <w:i/>
          <w:sz w:val="24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70"/>
        <w:numPr>
          <w:ilvl w:val="0"/>
          <w:numId w:val="2"/>
        </w:numPr>
        <w:ind w:right="20"/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оснащенный оборудованием: </w:t>
      </w:r>
      <w:r>
        <w:rPr>
          <w:rFonts w:ascii="Times New Roman" w:hAnsi="Times New Roman" w:cs="Times New Roman" w:eastAsia="Times New Roman"/>
          <w:b/>
          <w:bCs/>
          <w:spacing w:val="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20"/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- наглядные пособия (комплекты учебных таблиц, плакатов «Карта звёздного неба»);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20"/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- подвижная карта звёздного неба, теллурий, модель небесной сферы, 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астропланетарий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,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глобус, модель небесной сферы;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70"/>
        <w:numPr>
          <w:ilvl w:val="0"/>
          <w:numId w:val="1"/>
        </w:numPr>
        <w:ind w:right="20"/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техническими средствами обучения: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учебно-методический комплекс (УМК) преподавателя;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- информационно-коммуникативные средства;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- экранно-звуковые пособия;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20"/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- комплект технической документации, в том числе паспорта на средства обуче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ния, инструкции по их использованию и технике безопасности;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 w:afterAutospacing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3.2.1. 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Основные печатные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издания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0"/>
          <w:numId w:val="3"/>
        </w:numPr>
        <w:ind w:left="0" w:right="0"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Воронцов – Вельяминов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Б.А.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Астрономия. Базовый уровень. 11 класс: учебник /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Б.А.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Воронцов – Вельяминов, Е.К.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Страут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5-е изд., пересмотр. М.: Дрофа, 2021. – 238с.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left="720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3.2.2. Дополнительные источники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0"/>
          <w:numId w:val="9"/>
        </w:numPr>
        <w:ind w:left="0" w:right="0"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Алексеева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Е.В.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Скворцов П.М., Фещенко Т.С., Шестакова Л. А.; под ред. Т.С. Фещенко Астрономия: учеб. для студ. учреждений сред. проф. образования /. - 2-е изд., стер. - М.: Издательский центр «Академия», 2020.- 256 с.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70"/>
        <w:numPr>
          <w:ilvl w:val="0"/>
          <w:numId w:val="9"/>
        </w:numPr>
        <w:ind w:left="0" w:right="0"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Засов, А. В. Астрономия. 10—11 классы: учебник / А. В. Засов, В. Г. Сурдин. — М.:  БИНОМ. Лаборатория знаний, 2020. — 303 с.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0"/>
          <w:numId w:val="9"/>
        </w:numPr>
        <w:contextualSpacing w:val="true"/>
        <w:ind w:left="0" w:right="0"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Чаругин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В.М. Астрономия. 10 – 11классы: учеб. Для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общеобразоват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организаций: базовый уровень /2-е изд.,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испр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- М.: Просвещение,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2021 - 144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с.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0"/>
          <w:numId w:val="9"/>
        </w:numPr>
        <w:contextualSpacing w:val="true"/>
        <w:ind w:left="0" w:right="0"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Stellarium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// </w:t>
      </w:r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Stellarium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AstronomySoftware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[Электронный ресурс] – Режим доступа:  </w:t>
      </w:r>
      <w:hyperlink r:id="rId13" w:tooltip="https://stellarium.org/ru/" w:history="1">
        <w:r>
          <w:rPr>
            <w:rStyle w:val="848"/>
            <w:rFonts w:ascii="Times New Roman" w:hAnsi="Times New Roman" w:cs="Times New Roman" w:eastAsia="Times New Roman"/>
            <w:sz w:val="24"/>
            <w:szCs w:val="28"/>
          </w:rPr>
          <w:t xml:space="preserve">https://stellarium.org/ru/</w:t>
        </w:r>
      </w:hyperlink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0"/>
          <w:numId w:val="9"/>
        </w:numPr>
        <w:contextualSpacing w:val="true"/>
        <w:ind w:left="0" w:right="0" w:firstLine="709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Школьная энциклопедия «Естественные науки», – М.: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Росмэн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2015.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both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shd w:val="nil" w:color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90"/>
        <w:jc w:val="center"/>
        <w:spacing w:lineRule="auto" w:line="276" w:after="0" w:afterAutospacing="0" w:before="0" w:before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12" w:name="_Toc4"/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4. КОНТРОЛЬ И ОЦЕНКА РЕЗУЛЬТАТОВ ОСВОЕНИЯ 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УЧЕБНОГО ПРЕДМЕТА</w:t>
      </w:r>
      <w:bookmarkEnd w:id="12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1E0" w:firstRow="1" w:lastRow="1" w:firstColumn="1" w:lastColumn="1" w:noHBand="0" w:noVBand="0"/>
      </w:tblPr>
      <w:tblGrid>
        <w:gridCol w:w="2689"/>
        <w:gridCol w:w="6656"/>
      </w:tblGrid>
      <w:tr>
        <w:trPr/>
        <w:tc>
          <w:tcPr>
            <w:tcW w:w="1439" w:type="pc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61" w:type="pct"/>
            <w:textDirection w:val="lrTb"/>
            <w:noWrap w:val="false"/>
          </w:tcPr>
          <w:p>
            <w:pPr>
              <w:jc w:val="center"/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084"/>
        </w:trPr>
        <w:tc>
          <w:tcPr>
            <w:tcW w:w="1439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61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результатов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44"/>
        </w:trPr>
        <w:tc>
          <w:tcPr>
            <w:tcW w:w="1439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61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результатов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в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понимании обучающихся сущности наблюдаемых во Вселенной явлений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550"/>
        </w:trPr>
        <w:tc>
          <w:tcPr>
            <w:tcW w:w="1439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61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результатов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в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232"/>
        </w:trPr>
        <w:tc>
          <w:tcPr>
            <w:tcW w:w="1439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61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Итоговое тестирование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результатов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550"/>
        </w:trPr>
        <w:tc>
          <w:tcPr>
            <w:tcW w:w="1439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61" w:type="pct"/>
            <w:textDirection w:val="lrTb"/>
            <w:noWrap w:val="false"/>
          </w:tcPr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результатов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 w:afterAutospacing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 w:after="0" w:afterAutospacing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50205050503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imes New Roman">
    <w:panose1 w:val="02020603050405020304"/>
  </w:font>
  <w:font w:name="Calibri Light">
    <w:panose1 w:val="020F0302020204030204"/>
  </w:font>
  <w:font w:name="Franklin Gothic Medium">
    <w:panose1 w:val="020B06030201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jc w:val="center"/>
    </w:pPr>
    <w:fldSimple w:instr="PAGE \* MERGEFORMAT">
      <w:r>
        <w:t xml:space="preserve">1</w:t>
      </w:r>
    </w:fldSimple>
    <w:r/>
    <w:r/>
  </w:p>
  <w:p>
    <w:pPr>
      <w:pStyle w:val="71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."/>
  <w:listSeparator w:val=","/>
  <w:compat>
    <w:compatSetting w:name="compatibilityMode" w:uri="http://schemas.microsoft.com/office/word" w:val="16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>
    <w:name w:val="Heading 1"/>
    <w:basedOn w:val="866"/>
    <w:next w:val="866"/>
    <w:link w:val="69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91">
    <w:name w:val="Heading 1 Char"/>
    <w:link w:val="690"/>
    <w:uiPriority w:val="9"/>
    <w:rPr>
      <w:rFonts w:ascii="Arial" w:hAnsi="Arial" w:cs="Arial" w:eastAsia="Arial"/>
      <w:sz w:val="40"/>
      <w:szCs w:val="40"/>
    </w:rPr>
  </w:style>
  <w:style w:type="paragraph" w:styleId="692">
    <w:name w:val="Heading 2"/>
    <w:basedOn w:val="866"/>
    <w:next w:val="866"/>
    <w:link w:val="69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93">
    <w:name w:val="Heading 2 Char"/>
    <w:link w:val="692"/>
    <w:uiPriority w:val="9"/>
    <w:rPr>
      <w:rFonts w:ascii="Arial" w:hAnsi="Arial" w:cs="Arial" w:eastAsia="Arial"/>
      <w:sz w:val="34"/>
    </w:rPr>
  </w:style>
  <w:style w:type="paragraph" w:styleId="694">
    <w:name w:val="Heading 3"/>
    <w:basedOn w:val="866"/>
    <w:next w:val="866"/>
    <w:link w:val="69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95">
    <w:name w:val="Heading 3 Char"/>
    <w:link w:val="694"/>
    <w:uiPriority w:val="9"/>
    <w:rPr>
      <w:rFonts w:ascii="Arial" w:hAnsi="Arial" w:cs="Arial" w:eastAsia="Arial"/>
      <w:sz w:val="30"/>
      <w:szCs w:val="30"/>
    </w:rPr>
  </w:style>
  <w:style w:type="paragraph" w:styleId="696">
    <w:name w:val="Heading 4"/>
    <w:basedOn w:val="866"/>
    <w:next w:val="866"/>
    <w:link w:val="69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97">
    <w:name w:val="Heading 4 Char"/>
    <w:link w:val="696"/>
    <w:uiPriority w:val="9"/>
    <w:rPr>
      <w:rFonts w:ascii="Arial" w:hAnsi="Arial" w:cs="Arial" w:eastAsia="Arial"/>
      <w:b/>
      <w:bCs/>
      <w:sz w:val="26"/>
      <w:szCs w:val="26"/>
    </w:rPr>
  </w:style>
  <w:style w:type="paragraph" w:styleId="698">
    <w:name w:val="Heading 5"/>
    <w:basedOn w:val="866"/>
    <w:next w:val="866"/>
    <w:link w:val="69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9">
    <w:name w:val="Heading 5 Char"/>
    <w:link w:val="698"/>
    <w:uiPriority w:val="9"/>
    <w:rPr>
      <w:rFonts w:ascii="Arial" w:hAnsi="Arial" w:cs="Arial" w:eastAsia="Arial"/>
      <w:b/>
      <w:bCs/>
      <w:sz w:val="24"/>
      <w:szCs w:val="24"/>
    </w:rPr>
  </w:style>
  <w:style w:type="paragraph" w:styleId="700">
    <w:name w:val="Heading 6"/>
    <w:basedOn w:val="866"/>
    <w:next w:val="866"/>
    <w:link w:val="70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01">
    <w:name w:val="Heading 6 Char"/>
    <w:link w:val="700"/>
    <w:uiPriority w:val="9"/>
    <w:rPr>
      <w:rFonts w:ascii="Arial" w:hAnsi="Arial" w:cs="Arial" w:eastAsia="Arial"/>
      <w:b/>
      <w:bCs/>
      <w:sz w:val="22"/>
      <w:szCs w:val="22"/>
    </w:rPr>
  </w:style>
  <w:style w:type="paragraph" w:styleId="702">
    <w:name w:val="Heading 7"/>
    <w:basedOn w:val="866"/>
    <w:next w:val="866"/>
    <w:link w:val="70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03">
    <w:name w:val="Heading 7 Char"/>
    <w:link w:val="7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04">
    <w:name w:val="Heading 8"/>
    <w:basedOn w:val="866"/>
    <w:next w:val="866"/>
    <w:link w:val="70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05">
    <w:name w:val="Heading 8 Char"/>
    <w:link w:val="704"/>
    <w:uiPriority w:val="9"/>
    <w:rPr>
      <w:rFonts w:ascii="Arial" w:hAnsi="Arial" w:cs="Arial" w:eastAsia="Arial"/>
      <w:i/>
      <w:iCs/>
      <w:sz w:val="22"/>
      <w:szCs w:val="22"/>
    </w:rPr>
  </w:style>
  <w:style w:type="paragraph" w:styleId="706">
    <w:name w:val="Heading 9"/>
    <w:basedOn w:val="866"/>
    <w:next w:val="866"/>
    <w:link w:val="70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07">
    <w:name w:val="Heading 9 Char"/>
    <w:link w:val="706"/>
    <w:uiPriority w:val="9"/>
    <w:rPr>
      <w:rFonts w:ascii="Arial" w:hAnsi="Arial" w:cs="Arial" w:eastAsia="Arial"/>
      <w:i/>
      <w:iCs/>
      <w:sz w:val="21"/>
      <w:szCs w:val="21"/>
    </w:rPr>
  </w:style>
  <w:style w:type="paragraph" w:styleId="708">
    <w:name w:val="Title"/>
    <w:basedOn w:val="866"/>
    <w:next w:val="866"/>
    <w:link w:val="70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9">
    <w:name w:val="Title Char"/>
    <w:link w:val="708"/>
    <w:uiPriority w:val="10"/>
    <w:rPr>
      <w:sz w:val="48"/>
      <w:szCs w:val="48"/>
    </w:rPr>
  </w:style>
  <w:style w:type="paragraph" w:styleId="710">
    <w:name w:val="Subtitle"/>
    <w:basedOn w:val="866"/>
    <w:next w:val="866"/>
    <w:link w:val="711"/>
    <w:qFormat/>
    <w:uiPriority w:val="11"/>
    <w:rPr>
      <w:sz w:val="24"/>
      <w:szCs w:val="24"/>
    </w:rPr>
    <w:pPr>
      <w:spacing w:after="200" w:before="200"/>
    </w:pPr>
  </w:style>
  <w:style w:type="character" w:styleId="711">
    <w:name w:val="Subtitle Char"/>
    <w:link w:val="710"/>
    <w:uiPriority w:val="11"/>
    <w:rPr>
      <w:sz w:val="24"/>
      <w:szCs w:val="24"/>
    </w:rPr>
  </w:style>
  <w:style w:type="paragraph" w:styleId="712">
    <w:name w:val="Quote"/>
    <w:basedOn w:val="866"/>
    <w:next w:val="866"/>
    <w:link w:val="713"/>
    <w:qFormat/>
    <w:uiPriority w:val="29"/>
    <w:rPr>
      <w:i/>
    </w:rPr>
    <w:pPr>
      <w:ind w:left="720" w:right="720"/>
    </w:p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866"/>
    <w:next w:val="866"/>
    <w:link w:val="71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5">
    <w:name w:val="Intense Quote Char"/>
    <w:link w:val="714"/>
    <w:uiPriority w:val="30"/>
    <w:rPr>
      <w:i/>
    </w:rPr>
  </w:style>
  <w:style w:type="paragraph" w:styleId="716">
    <w:name w:val="Header"/>
    <w:basedOn w:val="866"/>
    <w:link w:val="71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7">
    <w:name w:val="Header Char"/>
    <w:link w:val="716"/>
    <w:uiPriority w:val="99"/>
  </w:style>
  <w:style w:type="paragraph" w:styleId="718">
    <w:name w:val="Footer"/>
    <w:basedOn w:val="866"/>
    <w:link w:val="72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9">
    <w:name w:val="Footer Char"/>
    <w:link w:val="718"/>
    <w:uiPriority w:val="99"/>
  </w:style>
  <w:style w:type="paragraph" w:styleId="720">
    <w:name w:val="Caption"/>
    <w:basedOn w:val="866"/>
    <w:next w:val="866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21">
    <w:name w:val="Caption Char"/>
    <w:basedOn w:val="720"/>
    <w:link w:val="718"/>
    <w:uiPriority w:val="99"/>
  </w:style>
  <w:style w:type="table" w:styleId="722">
    <w:name w:val="Table Grid"/>
    <w:basedOn w:val="86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Table Grid Light"/>
    <w:basedOn w:val="86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basedOn w:val="86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basedOn w:val="86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9">
    <w:name w:val="Grid Table 1 Light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2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2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2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2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2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2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Grid Table 3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Grid Table 3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Grid Table 3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Grid Table 3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Grid Table 3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Grid Table 3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4"/>
    <w:basedOn w:val="86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1">
    <w:name w:val="Grid Table 4 - Accent 1"/>
    <w:basedOn w:val="86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52">
    <w:name w:val="Grid Table 4 - Accent 2"/>
    <w:basedOn w:val="86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53">
    <w:name w:val="Grid Table 4 - Accent 3"/>
    <w:basedOn w:val="86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54">
    <w:name w:val="Grid Table 4 - Accent 4"/>
    <w:basedOn w:val="86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55">
    <w:name w:val="Grid Table 4 - Accent 5"/>
    <w:basedOn w:val="86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56">
    <w:name w:val="Grid Table 4 - Accent 6"/>
    <w:basedOn w:val="86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7">
    <w:name w:val="Grid Table 5 Dark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758">
    <w:name w:val="Grid Table 5 Dark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759">
    <w:name w:val="Grid Table 5 Dark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760">
    <w:name w:val="Grid Table 5 Dark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761">
    <w:name w:val="Grid Table 5 Dark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762">
    <w:name w:val="Grid Table 5 Dark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763">
    <w:name w:val="Grid Table 5 Dark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764">
    <w:name w:val="Grid Table 6 Colorful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5">
    <w:name w:val="Grid Table 6 Colorful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6">
    <w:name w:val="Grid Table 6 Colorful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7">
    <w:name w:val="Grid Table 6 Colorful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8">
    <w:name w:val="Grid Table 6 Colorful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9">
    <w:name w:val="Grid Table 6 Colorful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6 Colorful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7 Colorful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Grid Table 7 Colorful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Grid Table 7 Colorful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Grid Table 7 Colorful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Grid Table 7 Colorful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Grid Table 7 Colorful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Grid Table 7 Colorful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1 Light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9">
    <w:name w:val="List Table 1 Light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80">
    <w:name w:val="List Table 1 Light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81">
    <w:name w:val="List Table 1 Light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82">
    <w:name w:val="List Table 1 Light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83">
    <w:name w:val="List Table 1 Light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84">
    <w:name w:val="List Table 1 Light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85">
    <w:name w:val="List Table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86">
    <w:name w:val="List Table 2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7">
    <w:name w:val="List Table 2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8">
    <w:name w:val="List Table 2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9">
    <w:name w:val="List Table 2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90">
    <w:name w:val="List Table 2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91">
    <w:name w:val="List Table 2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92">
    <w:name w:val="List Table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6 Colorful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14">
    <w:name w:val="List Table 6 Colorful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15">
    <w:name w:val="List Table 6 Colorful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16">
    <w:name w:val="List Table 6 Colorful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7">
    <w:name w:val="List Table 6 Colorful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8">
    <w:name w:val="List Table 6 Colorful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9">
    <w:name w:val="List Table 6 Colorful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20">
    <w:name w:val="List Table 7 Colorful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1">
    <w:name w:val="List Table 7 Colorful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2">
    <w:name w:val="List Table 7 Colorful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3">
    <w:name w:val="List Table 7 Colorful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4">
    <w:name w:val="List Table 7 Colorful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5">
    <w:name w:val="List Table 7 Colorful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6">
    <w:name w:val="List Table 7 Colorful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7">
    <w:name w:val="Lined - Accent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28">
    <w:name w:val="Lined - Accent 1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29">
    <w:name w:val="Lined - Accent 2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30">
    <w:name w:val="Lined - Accent 3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31">
    <w:name w:val="Lined - Accent 4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32">
    <w:name w:val="Lined - Accent 5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33">
    <w:name w:val="Lined - Accent 6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34">
    <w:name w:val="Bordered &amp; Lined - Accent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35">
    <w:name w:val="Bordered &amp; Lined - Accent 1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36">
    <w:name w:val="Bordered &amp; Lined - Accent 2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37">
    <w:name w:val="Bordered &amp; Lined - Accent 3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38">
    <w:name w:val="Bordered &amp; Lined - Accent 4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39">
    <w:name w:val="Bordered &amp; Lined - Accent 5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40">
    <w:name w:val="Bordered &amp; Lined - Accent 6"/>
    <w:basedOn w:val="86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41">
    <w:name w:val="Bordered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42">
    <w:name w:val="Bordered - Accent 1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43">
    <w:name w:val="Bordered - Accent 2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44">
    <w:name w:val="Bordered - Accent 3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45">
    <w:name w:val="Bordered - Accent 4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46">
    <w:name w:val="Bordered - Accent 5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7">
    <w:name w:val="Bordered - Accent 6"/>
    <w:basedOn w:val="86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866"/>
    <w:link w:val="850"/>
    <w:uiPriority w:val="99"/>
    <w:semiHidden/>
    <w:unhideWhenUsed/>
    <w:rPr>
      <w:sz w:val="18"/>
    </w:rPr>
    <w:pPr>
      <w:spacing w:lineRule="auto" w:line="240" w:after="40"/>
    </w:pPr>
  </w:style>
  <w:style w:type="character" w:styleId="850">
    <w:name w:val="Footnote Text Char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866"/>
    <w:link w:val="853"/>
    <w:uiPriority w:val="99"/>
    <w:semiHidden/>
    <w:unhideWhenUsed/>
    <w:rPr>
      <w:sz w:val="20"/>
    </w:rPr>
    <w:pPr>
      <w:spacing w:lineRule="auto" w:line="240" w:after="0"/>
    </w:pPr>
  </w:style>
  <w:style w:type="character" w:styleId="853">
    <w:name w:val="Endnote Text Char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866"/>
    <w:next w:val="866"/>
    <w:uiPriority w:val="39"/>
    <w:unhideWhenUsed/>
    <w:pPr>
      <w:ind w:left="0" w:right="0" w:firstLine="0"/>
      <w:spacing w:after="57"/>
    </w:pPr>
  </w:style>
  <w:style w:type="paragraph" w:styleId="856">
    <w:name w:val="toc 2"/>
    <w:basedOn w:val="866"/>
    <w:next w:val="866"/>
    <w:uiPriority w:val="39"/>
    <w:unhideWhenUsed/>
    <w:pPr>
      <w:ind w:left="283" w:right="0" w:firstLine="0"/>
      <w:spacing w:after="57"/>
    </w:pPr>
  </w:style>
  <w:style w:type="paragraph" w:styleId="857">
    <w:name w:val="toc 3"/>
    <w:basedOn w:val="866"/>
    <w:next w:val="866"/>
    <w:uiPriority w:val="39"/>
    <w:unhideWhenUsed/>
    <w:pPr>
      <w:ind w:left="567" w:right="0" w:firstLine="0"/>
      <w:spacing w:after="57"/>
    </w:pPr>
  </w:style>
  <w:style w:type="paragraph" w:styleId="858">
    <w:name w:val="toc 4"/>
    <w:basedOn w:val="866"/>
    <w:next w:val="866"/>
    <w:uiPriority w:val="39"/>
    <w:unhideWhenUsed/>
    <w:pPr>
      <w:ind w:left="850" w:right="0" w:firstLine="0"/>
      <w:spacing w:after="57"/>
    </w:pPr>
  </w:style>
  <w:style w:type="paragraph" w:styleId="859">
    <w:name w:val="toc 5"/>
    <w:basedOn w:val="866"/>
    <w:next w:val="866"/>
    <w:uiPriority w:val="39"/>
    <w:unhideWhenUsed/>
    <w:pPr>
      <w:ind w:left="1134" w:right="0" w:firstLine="0"/>
      <w:spacing w:after="57"/>
    </w:pPr>
  </w:style>
  <w:style w:type="paragraph" w:styleId="860">
    <w:name w:val="toc 6"/>
    <w:basedOn w:val="866"/>
    <w:next w:val="866"/>
    <w:uiPriority w:val="39"/>
    <w:unhideWhenUsed/>
    <w:pPr>
      <w:ind w:left="1417" w:right="0" w:firstLine="0"/>
      <w:spacing w:after="57"/>
    </w:pPr>
  </w:style>
  <w:style w:type="paragraph" w:styleId="861">
    <w:name w:val="toc 7"/>
    <w:basedOn w:val="866"/>
    <w:next w:val="866"/>
    <w:uiPriority w:val="39"/>
    <w:unhideWhenUsed/>
    <w:pPr>
      <w:ind w:left="1701" w:right="0" w:firstLine="0"/>
      <w:spacing w:after="57"/>
    </w:pPr>
  </w:style>
  <w:style w:type="paragraph" w:styleId="862">
    <w:name w:val="toc 8"/>
    <w:basedOn w:val="866"/>
    <w:next w:val="866"/>
    <w:uiPriority w:val="39"/>
    <w:unhideWhenUsed/>
    <w:pPr>
      <w:ind w:left="1984" w:right="0" w:firstLine="0"/>
      <w:spacing w:after="57"/>
    </w:pPr>
  </w:style>
  <w:style w:type="paragraph" w:styleId="863">
    <w:name w:val="toc 9"/>
    <w:basedOn w:val="866"/>
    <w:next w:val="866"/>
    <w:uiPriority w:val="39"/>
    <w:unhideWhenUsed/>
    <w:pPr>
      <w:ind w:left="2268" w:right="0" w:firstLine="0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866"/>
    <w:next w:val="866"/>
    <w:uiPriority w:val="99"/>
    <w:unhideWhenUsed/>
    <w:pPr>
      <w:spacing w:after="0" w:afterAutospacing="0"/>
    </w:pPr>
  </w:style>
  <w:style w:type="paragraph" w:styleId="866" w:default="1">
    <w:name w:val="Normal"/>
    <w:qFormat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paragraph" w:styleId="869">
    <w:name w:val="No Spacing"/>
    <w:basedOn w:val="866"/>
    <w:qFormat/>
    <w:uiPriority w:val="1"/>
    <w:pPr>
      <w:spacing w:lineRule="auto" w:line="240" w:after="0"/>
    </w:pPr>
  </w:style>
  <w:style w:type="paragraph" w:styleId="870">
    <w:name w:val="List Paragraph"/>
    <w:basedOn w:val="866"/>
    <w:qFormat/>
    <w:uiPriority w:val="34"/>
    <w:pPr>
      <w:contextualSpacing w:val="true"/>
      <w:ind w:left="720"/>
    </w:pPr>
  </w:style>
  <w:style w:type="character" w:styleId="871" w:default="1">
    <w:name w:val="Default Paragraph Font"/>
    <w:uiPriority w:val="1"/>
    <w:semiHidden/>
    <w:unhideWhenUsed/>
  </w:style>
  <w:style w:type="character" w:styleId="872" w:customStyle="1">
    <w:name w:val="Основной текст (2)"/>
    <w:rPr>
      <w:rFonts w:ascii="Franklin Gothic Medium" w:hAnsi="Franklin Gothic Medium"/>
      <w:color w:val="000000"/>
      <w:spacing w:val="-4"/>
      <w:position w:val="0"/>
      <w:sz w:val="45"/>
      <w:szCs w:val="45"/>
      <w:lang w:val="ru-RU" w:bidi="ar-SA"/>
    </w:rPr>
  </w:style>
  <w:style w:type="character" w:styleId="873" w:customStyle="1">
    <w:name w:val="Основной текст1"/>
    <w:rPr>
      <w:color w:val="000000"/>
      <w:spacing w:val="0"/>
      <w:position w:val="0"/>
      <w:sz w:val="19"/>
      <w:szCs w:val="19"/>
      <w:shd w:val="clear" w:fill="FFFFFF" w:color="auto"/>
      <w:vertAlign w:val="baseline"/>
      <w:lang w:val="ru-RU" w:bidi="ru-RU"/>
    </w:rPr>
  </w:style>
  <w:style w:type="character" w:styleId="874" w:customStyle="1">
    <w:name w:val="Заголовок №1_"/>
    <w:rPr>
      <w:rFonts w:ascii="Franklin Gothic Medium" w:hAnsi="Franklin Gothic Medium" w:cs="Franklin Gothic Medium" w:eastAsia="Franklin Gothic Medium"/>
      <w:spacing w:val="7"/>
      <w:sz w:val="36"/>
      <w:szCs w:val="36"/>
      <w:shd w:val="clear" w:fill="FFFFFF" w:color="auto"/>
    </w:rPr>
  </w:style>
  <w:style w:type="paragraph" w:styleId="1_633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632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https://stellarium.org/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8</cp:revision>
  <dcterms:modified xsi:type="dcterms:W3CDTF">2022-09-09T06:38:20Z</dcterms:modified>
</cp:coreProperties>
</file>